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E1" w:rsidRPr="00621783" w:rsidRDefault="00621783">
      <w:pPr>
        <w:pStyle w:val="Heading1"/>
        <w:spacing w:after="0"/>
        <w:rPr>
          <w:sz w:val="60"/>
          <w:szCs w:val="60"/>
        </w:rPr>
      </w:pPr>
      <w:r w:rsidRPr="00621783">
        <w:rPr>
          <w:sz w:val="60"/>
          <w:szCs w:val="60"/>
        </w:rPr>
        <w:t>Y Cynllun Rhyddhad ar Filiau Ynni</w:t>
      </w:r>
    </w:p>
    <w:p w:rsidR="004E7AE1" w:rsidRDefault="00621783">
      <w:pPr>
        <w:pStyle w:val="Heading2"/>
        <w:spacing w:before="0" w:after="0"/>
      </w:pPr>
      <w:bookmarkStart w:id="0" w:name="_qligzriabb0o" w:colFirst="0" w:colLast="0"/>
      <w:bookmarkEnd w:id="0"/>
      <w:r>
        <w:t>Medi</w:t>
      </w:r>
      <w:r w:rsidR="00BC005F">
        <w:t xml:space="preserve"> 2022</w:t>
      </w:r>
      <w:r w:rsidR="00BC005F">
        <w:rPr>
          <w:noProof/>
        </w:rPr>
        <w:drawing>
          <wp:anchor distT="0" distB="0" distL="114300" distR="114300" simplePos="0" relativeHeight="251658240" behindDoc="0" locked="0" layoutInCell="1" hidden="0" allowOverlap="1" wp14:anchorId="656C904A" wp14:editId="10E85541">
            <wp:simplePos x="0" y="0"/>
            <wp:positionH relativeFrom="page">
              <wp:posOffset>5043488</wp:posOffset>
            </wp:positionH>
            <wp:positionV relativeFrom="page">
              <wp:posOffset>59232</wp:posOffset>
            </wp:positionV>
            <wp:extent cx="2278312" cy="2278312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8312" cy="2278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C005F">
        <w:rPr>
          <w:noProof/>
        </w:rPr>
        <w:drawing>
          <wp:anchor distT="0" distB="0" distL="0" distR="0" simplePos="0" relativeHeight="251659264" behindDoc="0" locked="0" layoutInCell="1" hidden="0" allowOverlap="1" wp14:anchorId="3C1B6772" wp14:editId="025C492C">
            <wp:simplePos x="0" y="0"/>
            <wp:positionH relativeFrom="page">
              <wp:posOffset>438150</wp:posOffset>
            </wp:positionH>
            <wp:positionV relativeFrom="page">
              <wp:posOffset>-318224</wp:posOffset>
            </wp:positionV>
            <wp:extent cx="4367213" cy="287148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59575" b="15332"/>
                    <a:stretch>
                      <a:fillRect/>
                    </a:stretch>
                  </pic:blipFill>
                  <pic:spPr>
                    <a:xfrm>
                      <a:off x="0" y="0"/>
                      <a:ext cx="4367213" cy="28714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7AE1" w:rsidRDefault="004E7AE1">
      <w:pPr>
        <w:pStyle w:val="Heading3"/>
        <w:spacing w:after="0"/>
        <w:ind w:firstLine="0"/>
        <w:rPr>
          <w:sz w:val="24"/>
          <w:szCs w:val="24"/>
        </w:rPr>
      </w:pPr>
      <w:bookmarkStart w:id="1" w:name="_m4bs9dnzn4fy" w:colFirst="0" w:colLast="0"/>
      <w:bookmarkEnd w:id="1"/>
    </w:p>
    <w:p w:rsidR="004E7AE1" w:rsidRDefault="00621783">
      <w:pPr>
        <w:pStyle w:val="Heading3"/>
        <w:ind w:firstLine="0"/>
      </w:pPr>
      <w:bookmarkStart w:id="2" w:name="_q82aklv9dy02" w:colFirst="0" w:colLast="0"/>
      <w:bookmarkEnd w:id="2"/>
      <w:r>
        <w:t>Cyflwyniad</w:t>
      </w:r>
    </w:p>
    <w:p w:rsidR="004E7AE1" w:rsidRDefault="00621783">
      <w:pPr>
        <w:ind w:firstLine="0"/>
      </w:pPr>
      <w:r>
        <w:t xml:space="preserve">Mae Llywodraeth y Deyrnas Unedig wedi cyhoeddi manylion ei chymorth ynni ar gyfer busnesau dan y </w:t>
      </w:r>
      <w:hyperlink r:id="rId10">
        <w:r>
          <w:rPr>
            <w:b/>
            <w:color w:val="1155CC"/>
            <w:u w:val="single"/>
          </w:rPr>
          <w:t>Cynllun Rhyddhad ar Filiau Ynni</w:t>
        </w:r>
      </w:hyperlink>
      <w:r>
        <w:t xml:space="preserve"> ar gyfer </w:t>
      </w:r>
      <w:r>
        <w:rPr>
          <w:b/>
        </w:rPr>
        <w:t xml:space="preserve">defnyddwyr annomestig, </w:t>
      </w:r>
      <w:r>
        <w:t xml:space="preserve">sy’n eistedd wrth ochr y </w:t>
      </w:r>
      <w:hyperlink r:id="rId11">
        <w:r>
          <w:rPr>
            <w:color w:val="1155CC"/>
            <w:u w:val="single"/>
          </w:rPr>
          <w:t>Warant Prisiau Ynni</w:t>
        </w:r>
      </w:hyperlink>
      <w:r>
        <w:t xml:space="preserve"> ar gyfer aelwydydd (gweler ein papur gwybodaeth blaenorol </w:t>
      </w:r>
      <w:hyperlink r:id="rId12">
        <w:r>
          <w:rPr>
            <w:color w:val="1155CC"/>
            <w:u w:val="single"/>
          </w:rPr>
          <w:t>yma</w:t>
        </w:r>
      </w:hyperlink>
      <w:r w:rsidR="00BC005F">
        <w:t>).</w:t>
      </w:r>
    </w:p>
    <w:p w:rsidR="00621783" w:rsidRDefault="00621783">
      <w:pPr>
        <w:ind w:firstLine="0"/>
      </w:pPr>
      <w:r>
        <w:t xml:space="preserve">Mae’r Adran Busnes, Ynni a Strategaeth Ddiwydiannol (BEIS) bellach yn </w:t>
      </w:r>
      <w:r w:rsidR="003123E4">
        <w:t>gweithredu</w:t>
      </w:r>
      <w:r>
        <w:t xml:space="preserve"> tri chynllun:</w:t>
      </w:r>
    </w:p>
    <w:p w:rsidR="00621783" w:rsidRDefault="00621783">
      <w:pPr>
        <w:numPr>
          <w:ilvl w:val="0"/>
          <w:numId w:val="2"/>
        </w:numPr>
        <w:spacing w:after="0"/>
      </w:pPr>
      <w:r>
        <w:rPr>
          <w:b/>
        </w:rPr>
        <w:t>Cynllun Rhyddhad ar Filiau Ynni</w:t>
      </w:r>
      <w:r w:rsidR="00BC005F">
        <w:rPr>
          <w:b/>
        </w:rPr>
        <w:t xml:space="preserve"> (EBRS)</w:t>
      </w:r>
      <w:r w:rsidR="00BC005F">
        <w:t xml:space="preserve"> </w:t>
      </w:r>
      <w:r>
        <w:t>–</w:t>
      </w:r>
      <w:r w:rsidR="00BC005F">
        <w:t xml:space="preserve"> </w:t>
      </w:r>
      <w:r>
        <w:t>cwsmeriaid annomestig y bydd y cap</w:t>
      </w:r>
      <w:r w:rsidR="003123E4">
        <w:t xml:space="preserve"> </w:t>
      </w:r>
      <w:r>
        <w:t>prisiau ynni yn weithredol iddynt.</w:t>
      </w:r>
    </w:p>
    <w:p w:rsidR="00621783" w:rsidRDefault="00621783">
      <w:pPr>
        <w:numPr>
          <w:ilvl w:val="0"/>
          <w:numId w:val="2"/>
        </w:numPr>
        <w:spacing w:after="0"/>
      </w:pPr>
      <w:r>
        <w:rPr>
          <w:b/>
        </w:rPr>
        <w:t>Cynllun Cefnogi Biliau Ynni</w:t>
      </w:r>
      <w:r w:rsidR="00BC005F">
        <w:rPr>
          <w:b/>
        </w:rPr>
        <w:t xml:space="preserve"> (EBSS)</w:t>
      </w:r>
      <w:r>
        <w:t xml:space="preserve"> – </w:t>
      </w:r>
      <w:r w:rsidR="003123E4">
        <w:t>cwsmeriaid</w:t>
      </w:r>
      <w:r>
        <w:t xml:space="preserve"> domestig, pob aelwy</w:t>
      </w:r>
      <w:r w:rsidR="003123E4">
        <w:t>d i dderbyn taliad o £400 rhwng</w:t>
      </w:r>
      <w:r>
        <w:t xml:space="preserve"> Hydref 2022 a Mawrth 2023</w:t>
      </w:r>
    </w:p>
    <w:p w:rsidR="00621783" w:rsidRDefault="00621783">
      <w:pPr>
        <w:numPr>
          <w:ilvl w:val="0"/>
          <w:numId w:val="2"/>
        </w:numPr>
        <w:spacing w:after="0"/>
      </w:pPr>
      <w:r>
        <w:rPr>
          <w:b/>
        </w:rPr>
        <w:t xml:space="preserve">Gwarant Prisiau Ynni (EPG) – </w:t>
      </w:r>
      <w:r>
        <w:t>cwsmeriaid domestig, aelwydydd i ddod o fewn y cap ar brisiau ynni.</w:t>
      </w:r>
    </w:p>
    <w:p w:rsidR="004E7AE1" w:rsidRDefault="00621783">
      <w:pPr>
        <w:pStyle w:val="Heading3"/>
        <w:ind w:firstLine="0"/>
      </w:pPr>
      <w:bookmarkStart w:id="3" w:name="_qiqezvyqbh2n" w:colFirst="0" w:colLast="0"/>
      <w:bookmarkEnd w:id="3"/>
      <w:r>
        <w:t>Cynllun Rhyddhad ar Filiau Ynni</w:t>
      </w:r>
    </w:p>
    <w:p w:rsidR="00621783" w:rsidRDefault="00621783">
      <w:pPr>
        <w:ind w:firstLine="0"/>
      </w:pPr>
      <w:r>
        <w:t>Bydd cap o £211 fesul awr megawat ar gyfer trydan a £73 fesul MWh ar gyfer nwy ar gyfer holl fusnesau y Deyrnas Unedig, y sector gwirfoddol a chyrff sector cyhoeddus. Mae hyn yn gyfwerth ag elfen cyfanwerthu y Warant Prisiau Ynni ar gyfer aelwydydd. Mae’n cynnwys dileu ardollau gwyrdd a gaiff eu talu gan gwsmeriaid annomestig sy’n derbyn cymorth dan y cynllun.</w:t>
      </w:r>
    </w:p>
    <w:p w:rsidR="00621783" w:rsidRDefault="00621783">
      <w:pPr>
        <w:ind w:firstLine="0"/>
      </w:pPr>
      <w:r>
        <w:t xml:space="preserve">Bydd y cap dan y </w:t>
      </w:r>
      <w:r w:rsidR="003123E4">
        <w:t>Cynllun Rhyddhad ar Filiau Ynni</w:t>
      </w:r>
      <w:r>
        <w:t xml:space="preserve"> yn weithredol ar gyfer </w:t>
      </w:r>
      <w:r w:rsidR="003123E4">
        <w:t>contractau</w:t>
      </w:r>
      <w:r>
        <w:t xml:space="preserve"> sefydlog ar gyfer cwsmeriaid annomestig a gytunwyd </w:t>
      </w:r>
      <w:r>
        <w:rPr>
          <w:b/>
        </w:rPr>
        <w:t xml:space="preserve">ar neu ar ôl </w:t>
      </w:r>
      <w:r>
        <w:t xml:space="preserve">1 Ebrill 2022, yn ogystal â thariffau a </w:t>
      </w:r>
      <w:r w:rsidR="003123E4">
        <w:t>chontractau</w:t>
      </w:r>
      <w:r>
        <w:t xml:space="preserve"> h</w:t>
      </w:r>
      <w:r w:rsidR="003123E4">
        <w:t>y</w:t>
      </w:r>
      <w:r>
        <w:t xml:space="preserve">blyg. Bydd yn </w:t>
      </w:r>
      <w:r w:rsidR="003123E4">
        <w:t>weithredol</w:t>
      </w:r>
      <w:r>
        <w:t xml:space="preserve"> ar gyfer defnydd ynni o 1 Hydref 2022 i 31 Mawrth 2023, gan redeg am gyfnod dechreuol o chwe mis ar gyfer pob defnyddiwr ynni annomestig.</w:t>
      </w:r>
    </w:p>
    <w:p w:rsidR="004E7AE1" w:rsidRDefault="00621783">
      <w:pPr>
        <w:ind w:firstLine="0"/>
      </w:pPr>
      <w:r>
        <w:t>Mae BEIS wedi dweud, yn yr un modd â gyda Gwarant Prisiau Ynni, ar gyfer aelwydydd, n</w:t>
      </w:r>
      <w:r w:rsidR="00F44C5E">
        <w:t>a</w:t>
      </w:r>
      <w:r>
        <w:t xml:space="preserve">d oes angen i gwsmeriaid annomestig gymryd camau na gwneud cais i’r cynllun i gael mynediad i’r Cynllun Rhyddhad ar </w:t>
      </w:r>
      <w:r w:rsidR="003123E4">
        <w:t>F</w:t>
      </w:r>
      <w:r>
        <w:t>iliau Ynni. Caiff cefnogaeth ei weithredu’n awtomatig ar filiau.</w:t>
      </w:r>
    </w:p>
    <w:p w:rsidR="00621783" w:rsidRDefault="00621783">
      <w:pPr>
        <w:ind w:firstLine="0"/>
        <w:rPr>
          <w:rFonts w:ascii="Georgia" w:eastAsia="Georgia" w:hAnsi="Georgia" w:cs="Georgia"/>
          <w:color w:val="121212"/>
        </w:rPr>
      </w:pPr>
      <w:r>
        <w:lastRenderedPageBreak/>
        <w:t>Bydd cymorth cyfwerth ar gael ar gyfer rhai heb fod yn gysylltiedig i naill ai’r grid nwy na’r grid trydan</w:t>
      </w:r>
      <w:r w:rsidR="00E27F32">
        <w:t>.</w:t>
      </w:r>
      <w:r w:rsidR="003123E4">
        <w:t xml:space="preserve"> </w:t>
      </w:r>
      <w:r w:rsidR="00E27F32">
        <w:t>ar gyfer defnyddwyr annomestig sy’n defnyddio olew gwresogi neu danwydd amgen yn lle nwy. Cyhoeddir manylion pellach ar hyn yn y dyfodol agos.</w:t>
      </w:r>
      <w:r>
        <w:t xml:space="preserve"> </w:t>
      </w:r>
    </w:p>
    <w:p w:rsidR="004E7AE1" w:rsidRDefault="00E27F32">
      <w:pPr>
        <w:ind w:firstLine="0"/>
      </w:pPr>
      <w:r>
        <w:t xml:space="preserve">Hyd yma dim ond ‘busnesau, elusennau a chyrff cyhoeddus’ a gafodd eu diffinio fel ‘cwsmeriaid </w:t>
      </w:r>
      <w:r w:rsidR="003123E4">
        <w:t>annomestig</w:t>
      </w:r>
      <w:r>
        <w:t xml:space="preserve">’. Bydd CHC, NHF a SfHA yn cysylltu â BEIS heddiw i ofyn am eglurdeb os </w:t>
      </w:r>
      <w:r w:rsidR="003123E4">
        <w:t>c</w:t>
      </w:r>
      <w:r>
        <w:t>aiff cymdeithasau tai eu cynnwys o fewn y rhestr hon.</w:t>
      </w:r>
    </w:p>
    <w:p w:rsidR="004E7AE1" w:rsidRDefault="00E27F32">
      <w:pPr>
        <w:ind w:firstLine="0"/>
      </w:pPr>
      <w:r>
        <w:t xml:space="preserve">Mae Llywodraeth y Deyrnas Unedig yn bwriadu cyhoeddi adolygiad ar weithredu’r cynllun mewn tri mis i lywio penderfyniadau ar gymorth yn y dyfodol ar ôl Mawrth 2023. Dywedir y bydd yr adolygiad yn canolbwyntio yn neilltuol ar ddynodi’r cwsmeriaid </w:t>
      </w:r>
      <w:r w:rsidR="003123E4">
        <w:t>annomestig</w:t>
      </w:r>
      <w:r>
        <w:t xml:space="preserve"> mwyaf bregus a sut y bydd Llywodraeth y Deyrnas Unedig yn parhau i’w cynorthwyo gyda chostau ynni. Mae’r CHC yn gwybod fod aelodau yn darparu gofal a chymorth, gyda chostau ynni ar gyfer car</w:t>
      </w:r>
      <w:r w:rsidR="003123E4">
        <w:t>t</w:t>
      </w:r>
      <w:r>
        <w:t>refi gofal a chynlluniau gofal ychwanegol yn cynyddu’n ddramatig. Rydym yn gweithio gyda</w:t>
      </w:r>
      <w:r w:rsidR="003123E4">
        <w:t xml:space="preserve"> </w:t>
      </w:r>
      <w:r>
        <w:t>phartneriaid tebyg i Fforw</w:t>
      </w:r>
      <w:r w:rsidR="003123E4">
        <w:t>m Darparwyr Cenedlaethol Cymru a</w:t>
      </w:r>
      <w:r>
        <w:t xml:space="preserve">’n chwaer ffederasiynau ar draws y Deyrnas Unedig i gyflwyno’r </w:t>
      </w:r>
      <w:r w:rsidR="003123E4">
        <w:t>achos dros</w:t>
      </w:r>
      <w:r>
        <w:t xml:space="preserve"> gefnogaeth barhaus tu hwnt i’r cyfnod dechreuol o 6 mis.</w:t>
      </w:r>
    </w:p>
    <w:p w:rsidR="004E7AE1" w:rsidRDefault="00E27F32">
      <w:pPr>
        <w:pStyle w:val="Heading3"/>
        <w:keepNext w:val="0"/>
        <w:keepLines w:val="0"/>
        <w:shd w:val="clear" w:color="auto" w:fill="FFFFFF"/>
        <w:spacing w:line="266" w:lineRule="auto"/>
        <w:ind w:firstLine="0"/>
      </w:pPr>
      <w:bookmarkStart w:id="4" w:name="_yl7583buscis" w:colFirst="0" w:colLast="0"/>
      <w:bookmarkEnd w:id="4"/>
      <w:r>
        <w:t>Cynllun Cymorth Biliau Ynni</w:t>
      </w:r>
    </w:p>
    <w:p w:rsidR="00E27F32" w:rsidRDefault="00E27F32">
      <w:pPr>
        <w:ind w:firstLine="0"/>
      </w:pPr>
      <w:r>
        <w:t xml:space="preserve">Mae Llywodraeth y Deyrnas Unedig hefyd wedi cyhoeddi heddiw y bydd </w:t>
      </w:r>
      <w:r w:rsidR="003123E4">
        <w:t>manylion</w:t>
      </w:r>
      <w:r>
        <w:t xml:space="preserve"> pellach ar y Cynllun </w:t>
      </w:r>
      <w:r w:rsidR="003123E4">
        <w:t>Cymorth</w:t>
      </w:r>
      <w:r>
        <w:t xml:space="preserve"> Biliau Ynni (EBSS) ar wahân i sicrhau fod y gostyngiad o £400 i aelwydydd yn dechrau ym mis Hydref hefyd ar gael i aelwydydd na fedrai dderbyn y cymorth i ddechrau.</w:t>
      </w:r>
    </w:p>
    <w:p w:rsidR="00E27F32" w:rsidRDefault="00E27F32">
      <w:pPr>
        <w:ind w:firstLine="0"/>
      </w:pPr>
      <w:r>
        <w:t>Caiff y taliad £400 yn awr ei ymestyn i gynnwys tenantiaid sy’n gwresogi eu cartref drwy systemau gwresogi cymunol ac ardal, yn cynnwys cartrefi parc a’r rhai sy’n talu am eu hynni drwy gontract masnachol.</w:t>
      </w:r>
    </w:p>
    <w:p w:rsidR="004E7AE1" w:rsidRDefault="00E27F32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t>Bydd Llywodraeth y Deyrnas Unedig hefyd yn rhoi taliad ychwanegol o £100m i aelwydydd ar draws y Deyrnas Unedig na all dderbyn cymo</w:t>
      </w:r>
      <w:r w:rsidR="003123E4">
        <w:t>r</w:t>
      </w:r>
      <w:r>
        <w:t xml:space="preserve">th ar gyfer eu costau </w:t>
      </w:r>
      <w:r w:rsidR="003123E4">
        <w:t>gwresogi</w:t>
      </w:r>
      <w:r>
        <w:t xml:space="preserve"> drwy’r Warant Prisiau Ynni. Gallai hyn fod oherwydd ei bod yn byw mewn ardal na chaiff ei </w:t>
      </w:r>
      <w:r w:rsidR="003123E4">
        <w:t>gwasanaethu</w:t>
      </w:r>
      <w:r>
        <w:t xml:space="preserve"> gan y grid nwy ac i wneud iawn am gostau cynyddol tanwydd arall tebyg i olew gwresogi.</w:t>
      </w:r>
    </w:p>
    <w:p w:rsidR="004E7AE1" w:rsidRDefault="00E27F32">
      <w:pPr>
        <w:pStyle w:val="Heading3"/>
        <w:spacing w:before="200"/>
        <w:ind w:firstLine="0"/>
      </w:pPr>
      <w:bookmarkStart w:id="5" w:name="_ovpgsxjrju2c" w:colFirst="0" w:colLast="0"/>
      <w:bookmarkEnd w:id="5"/>
      <w:r>
        <w:t>Mwy o wybodaeth</w:t>
      </w:r>
    </w:p>
    <w:p w:rsidR="004E7AE1" w:rsidRDefault="00E27F32">
      <w:pPr>
        <w:ind w:firstLine="0"/>
      </w:pPr>
      <w:r>
        <w:t>Dyma rai adnoddau defnyddiol:</w:t>
      </w:r>
    </w:p>
    <w:p w:rsidR="00E27F32" w:rsidRPr="00E27F32" w:rsidRDefault="00E27F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1155CC"/>
          <w:u w:val="single"/>
        </w:rPr>
        <w:t xml:space="preserve">Llywodraeth y </w:t>
      </w:r>
      <w:r w:rsidR="003123E4">
        <w:rPr>
          <w:color w:val="1155CC"/>
          <w:u w:val="single"/>
        </w:rPr>
        <w:t>Deyrnas</w:t>
      </w:r>
      <w:r>
        <w:rPr>
          <w:color w:val="1155CC"/>
          <w:u w:val="single"/>
        </w:rPr>
        <w:t xml:space="preserve"> Unedig yn amlinellu cynlluniau i helpu torri biliau ynni ar gyfer busnesau</w:t>
      </w:r>
    </w:p>
    <w:p w:rsidR="004E7AE1" w:rsidRDefault="00E27F32" w:rsidP="00E27F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E27F32">
        <w:rPr>
          <w:color w:val="1155CC"/>
          <w:u w:val="single"/>
        </w:rPr>
        <w:t xml:space="preserve">Dalen ffeithiau ar gymorth biliau ynni: 8 Medi 2022 </w:t>
      </w:r>
      <w:hyperlink w:history="1">
        <w:r w:rsidR="003123E4" w:rsidRPr="0090437C">
          <w:rPr>
            <w:rStyle w:val="Hyperlink"/>
          </w:rPr>
          <w:t xml:space="preserve"> - GOV.UK (</w:t>
        </w:r>
      </w:hyperlink>
      <w:hyperlink r:id="rId13">
        <w:r w:rsidR="00BC005F" w:rsidRPr="00E27F32">
          <w:rPr>
            <w:color w:val="1155CC"/>
            <w:u w:val="single"/>
          </w:rPr>
          <w:t>www.gov.uk</w:t>
        </w:r>
      </w:hyperlink>
      <w:hyperlink r:id="rId14">
        <w:r w:rsidR="00BC005F" w:rsidRPr="00E27F32">
          <w:rPr>
            <w:color w:val="1155CC"/>
            <w:u w:val="single"/>
          </w:rPr>
          <w:t>)</w:t>
        </w:r>
      </w:hyperlink>
    </w:p>
    <w:p w:rsidR="004E7AE1" w:rsidRDefault="00BC00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5">
        <w:r w:rsidR="003123E4">
          <w:rPr>
            <w:color w:val="1155CC"/>
            <w:u w:val="single"/>
          </w:rPr>
          <w:t>Datganiadau ysgrifenedig – Cwestiynau ysgrifenedig, atebion a datgaiadau – Senedd y Deyrnas Unedig</w:t>
        </w:r>
      </w:hyperlink>
    </w:p>
    <w:p w:rsidR="004E7AE1" w:rsidRDefault="003123E4">
      <w:pPr>
        <w:ind w:firstLine="0"/>
      </w:pPr>
      <w:r>
        <w:rPr>
          <w:b/>
        </w:rPr>
        <w:t xml:space="preserve">I gael mwy o wybodaeth cysylltwch â: </w:t>
      </w:r>
      <w:hyperlink r:id="rId16">
        <w:r w:rsidR="00BC005F">
          <w:rPr>
            <w:b/>
            <w:color w:val="1155CC"/>
            <w:u w:val="single"/>
          </w:rPr>
          <w:t>Paul-Thompson@chcymru.org.uk</w:t>
        </w:r>
      </w:hyperlink>
      <w:r>
        <w:rPr>
          <w:b/>
        </w:rPr>
        <w:t xml:space="preserve"> neu</w:t>
      </w:r>
      <w:r w:rsidR="00BC005F">
        <w:rPr>
          <w:b/>
        </w:rPr>
        <w:t xml:space="preserve"> </w:t>
      </w:r>
      <w:hyperlink r:id="rId17">
        <w:r w:rsidR="00BC005F">
          <w:rPr>
            <w:b/>
            <w:color w:val="1155CC"/>
            <w:u w:val="single"/>
          </w:rPr>
          <w:t>Laura-Courtney@chcymru.org.uk</w:t>
        </w:r>
      </w:hyperlink>
      <w:r w:rsidR="00BC005F">
        <w:rPr>
          <w:b/>
        </w:rPr>
        <w:t xml:space="preserve">, </w:t>
      </w:r>
      <w:r>
        <w:t xml:space="preserve">Penaethiaid Polisi a Materion Allanol </w:t>
      </w:r>
      <w:bookmarkStart w:id="6" w:name="_GoBack"/>
      <w:bookmarkEnd w:id="6"/>
      <w:r>
        <w:t>CHC</w:t>
      </w:r>
      <w:r w:rsidR="00BC005F">
        <w:t>.</w:t>
      </w:r>
    </w:p>
    <w:p w:rsidR="004E7AE1" w:rsidRDefault="004E7AE1">
      <w:pPr>
        <w:ind w:firstLine="0"/>
      </w:pPr>
    </w:p>
    <w:sectPr w:rsidR="004E7AE1">
      <w:headerReference w:type="default" r:id="rId18"/>
      <w:footerReference w:type="default" r:id="rId19"/>
      <w:headerReference w:type="first" r:id="rId20"/>
      <w:footerReference w:type="first" r:id="rId21"/>
      <w:pgSz w:w="11909" w:h="16834"/>
      <w:pgMar w:top="1133" w:right="575" w:bottom="1106" w:left="850" w:header="435" w:footer="5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5F" w:rsidRDefault="00BC005F">
      <w:pPr>
        <w:spacing w:after="0" w:line="240" w:lineRule="auto"/>
      </w:pPr>
      <w:r>
        <w:separator/>
      </w:r>
    </w:p>
  </w:endnote>
  <w:endnote w:type="continuationSeparator" w:id="0">
    <w:p w:rsidR="00BC005F" w:rsidRDefault="00BC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E1" w:rsidRDefault="00BC005F">
    <w:pPr>
      <w:spacing w:after="0"/>
      <w:ind w:firstLine="0"/>
      <w:rPr>
        <w:b/>
        <w:sz w:val="20"/>
        <w:szCs w:val="20"/>
      </w:rPr>
    </w:pPr>
    <w:hyperlink r:id="rId1">
      <w:r>
        <w:rPr>
          <w:b/>
          <w:color w:val="9C1C1F"/>
          <w:sz w:val="20"/>
          <w:szCs w:val="20"/>
          <w:u w:val="single"/>
        </w:rPr>
        <w:t>www.chcymru.org.uk</w:t>
      </w:r>
    </w:hyperlink>
    <w:r>
      <w:rPr>
        <w:b/>
        <w:color w:val="9C1C1F"/>
        <w:sz w:val="20"/>
        <w:szCs w:val="20"/>
      </w:rPr>
      <w:tab/>
    </w:r>
    <w:r>
      <w:rPr>
        <w:b/>
        <w:color w:val="9C1C1F"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4F20AA">
      <w:rPr>
        <w:b/>
        <w:sz w:val="20"/>
        <w:szCs w:val="20"/>
      </w:rPr>
      <w:fldChar w:fldCharType="separate"/>
    </w:r>
    <w:r w:rsidR="00F44C5E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/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4F20AA">
      <w:rPr>
        <w:b/>
        <w:sz w:val="20"/>
        <w:szCs w:val="20"/>
      </w:rPr>
      <w:fldChar w:fldCharType="separate"/>
    </w:r>
    <w:r w:rsidR="00F44C5E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E1" w:rsidRDefault="00BC005F">
    <w:pPr>
      <w:spacing w:after="0"/>
      <w:ind w:firstLine="0"/>
    </w:pPr>
    <w:hyperlink r:id="rId1">
      <w:r>
        <w:rPr>
          <w:b/>
          <w:color w:val="9C1C1F"/>
          <w:sz w:val="20"/>
          <w:szCs w:val="20"/>
          <w:u w:val="single"/>
        </w:rPr>
        <w:t>www.chcymru.org.uk</w:t>
      </w:r>
    </w:hyperlink>
    <w:r>
      <w:rPr>
        <w:b/>
        <w:color w:val="9C1C1F"/>
        <w:sz w:val="20"/>
        <w:szCs w:val="20"/>
      </w:rPr>
      <w:tab/>
    </w:r>
    <w:r>
      <w:rPr>
        <w:b/>
        <w:color w:val="9C1C1F"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4F20AA">
      <w:rPr>
        <w:b/>
        <w:sz w:val="20"/>
        <w:szCs w:val="20"/>
      </w:rPr>
      <w:fldChar w:fldCharType="separate"/>
    </w:r>
    <w:r w:rsidR="00F44C5E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/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4F20AA">
      <w:rPr>
        <w:b/>
        <w:sz w:val="20"/>
        <w:szCs w:val="20"/>
      </w:rPr>
      <w:fldChar w:fldCharType="separate"/>
    </w:r>
    <w:r w:rsidR="00F44C5E">
      <w:rPr>
        <w:b/>
        <w:noProof/>
        <w:sz w:val="20"/>
        <w:szCs w:val="20"/>
      </w:rPr>
      <w:t>3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5F" w:rsidRDefault="00BC005F">
      <w:pPr>
        <w:spacing w:after="0" w:line="240" w:lineRule="auto"/>
      </w:pPr>
      <w:r>
        <w:separator/>
      </w:r>
    </w:p>
  </w:footnote>
  <w:footnote w:type="continuationSeparator" w:id="0">
    <w:p w:rsidR="00BC005F" w:rsidRDefault="00BC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E1" w:rsidRDefault="00BC005F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6111900</wp:posOffset>
          </wp:positionH>
          <wp:positionV relativeFrom="paragraph">
            <wp:posOffset>-200024</wp:posOffset>
          </wp:positionV>
          <wp:extent cx="538538" cy="538538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538" cy="538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E1" w:rsidRDefault="004E7A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4376B"/>
    <w:multiLevelType w:val="multilevel"/>
    <w:tmpl w:val="9FC4C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C192C61"/>
    <w:multiLevelType w:val="multilevel"/>
    <w:tmpl w:val="7D662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7AE1"/>
    <w:rsid w:val="003123E4"/>
    <w:rsid w:val="004E7AE1"/>
    <w:rsid w:val="004F20AA"/>
    <w:rsid w:val="00621783"/>
    <w:rsid w:val="00BC005F"/>
    <w:rsid w:val="00E27F32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color w:val="211F1F"/>
        <w:sz w:val="22"/>
        <w:szCs w:val="22"/>
        <w:lang w:val="cy-GB" w:eastAsia="cy-GB" w:bidi="ar-SA"/>
      </w:rPr>
    </w:rPrDefault>
    <w:pPrDefault>
      <w:pPr>
        <w:spacing w:after="200" w:line="276" w:lineRule="auto"/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firstLine="0"/>
      <w:outlineLvl w:val="0"/>
    </w:pPr>
    <w:rPr>
      <w:b/>
      <w:color w:val="9C1C1F"/>
      <w:sz w:val="64"/>
      <w:szCs w:val="64"/>
    </w:rPr>
  </w:style>
  <w:style w:type="paragraph" w:styleId="Heading2">
    <w:name w:val="heading 2"/>
    <w:basedOn w:val="Normal"/>
    <w:next w:val="Normal"/>
    <w:pPr>
      <w:keepNext/>
      <w:keepLines/>
      <w:spacing w:before="400"/>
      <w:ind w:firstLine="0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  <w:color w:val="9C1C1F"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/>
    </w:pPr>
    <w:rPr>
      <w:b/>
      <w:color w:val="9C1C1F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123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color w:val="211F1F"/>
        <w:sz w:val="22"/>
        <w:szCs w:val="22"/>
        <w:lang w:val="cy-GB" w:eastAsia="cy-GB" w:bidi="ar-SA"/>
      </w:rPr>
    </w:rPrDefault>
    <w:pPrDefault>
      <w:pPr>
        <w:spacing w:after="200" w:line="276" w:lineRule="auto"/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firstLine="0"/>
      <w:outlineLvl w:val="0"/>
    </w:pPr>
    <w:rPr>
      <w:b/>
      <w:color w:val="9C1C1F"/>
      <w:sz w:val="64"/>
      <w:szCs w:val="64"/>
    </w:rPr>
  </w:style>
  <w:style w:type="paragraph" w:styleId="Heading2">
    <w:name w:val="heading 2"/>
    <w:basedOn w:val="Normal"/>
    <w:next w:val="Normal"/>
    <w:pPr>
      <w:keepNext/>
      <w:keepLines/>
      <w:spacing w:before="400"/>
      <w:ind w:firstLine="0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  <w:color w:val="9C1C1F"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/>
    </w:pPr>
    <w:rPr>
      <w:b/>
      <w:color w:val="9C1C1F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12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uk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hcymru.org.uk/our-work/policy-briefing-papers/in-depth-briefing-papers/a-note-on-the-energy-price-guarantee-sept-2022" TargetMode="External"/><Relationship Id="rId17" Type="http://schemas.openxmlformats.org/officeDocument/2006/relationships/hyperlink" Target="mailto:Laura-Courtney@chcymru.org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Paul-Thompson@chcymru.org.uk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news/government-announces-energy-price-guarantee-for-families-and-businesses-while-urgently-taking-action-to-reform-broken-energy-mark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estions-statements.parliament.uk/written-statements/detail/2022-09-08/hcws2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uk/government/news/government-outlines-plans-to-help-cut-energy-bills-for-business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uk/government/publications/energy-bills-support/energy-bills-support-factsheet-8-september-2022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cymru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cymru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Gwerfyl Jones</dc:creator>
  <cp:lastModifiedBy>Gwerfyl Jones</cp:lastModifiedBy>
  <cp:revision>2</cp:revision>
  <cp:lastPrinted>2023-06-13T19:08:00Z</cp:lastPrinted>
  <dcterms:created xsi:type="dcterms:W3CDTF">2023-06-13T19:15:00Z</dcterms:created>
  <dcterms:modified xsi:type="dcterms:W3CDTF">2023-06-13T19:15:00Z</dcterms:modified>
</cp:coreProperties>
</file>